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7B1D1D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FFFFF"/>
          <w:sz w:val="52"/>
          <w:szCs w:val="52"/>
        </w:rPr>
        <w:t xml:space="preserve">Michael Spark</w:t>
      </w:r>
    </w:p>
    <w:p>
      <w:pPr>
        <w:shd w:fill="7B1D1D" w:val="clear"/>
        <w:spacing w:after="0" w:before="0"/>
        <w:jc w:val="center"/>
      </w:pPr>
      <w:r>
        <w:rPr>
          <w:rFonts w:ascii="Calibri" w:cs="Calibri" w:eastAsia="Calibri" w:hAnsi="Calibri"/>
          <w:color w:val="FFFFFF"/>
          <w:sz w:val="24"/>
          <w:szCs w:val="24"/>
        </w:rPr>
        <w:t xml:space="preserve">Mid-Level Database Administrator</w:t>
      </w:r>
    </w:p>
    <w:p>
      <w:pPr>
        <w:shd w:fill="7B1D1D" w:val="clear"/>
        <w:spacing w:after="120" w:before="60"/>
        <w:jc w:val="center"/>
      </w:pPr>
      <w:r>
        <w:rPr>
          <w:rFonts w:ascii="Calibri" w:cs="Calibri" w:eastAsia="Calibri" w:hAnsi="Calibri"/>
          <w:color w:val="FFFFFF"/>
          <w:sz w:val="18"/>
          <w:szCs w:val="18"/>
        </w:rPr>
        <w:t xml:space="preserve">spark@email.com  ·  (555) 201-4403  ·  linkedin.com/in/spark  ·  Chicago, IL</w:t>
      </w: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Experienced Database Administrator with 7 years of expertise managing high-availability SQL and NoSQL environments. Skilled in performance tuning, disaster recovery planning, and cloud database migration. Proven ability to maintain 99.99% uptime for mission-critical production databases supporting 1M+ users.</w:t>
      </w: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Database Administrator II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Feb 2021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91B1B"/>
          <w:sz w:val="20"/>
          <w:szCs w:val="20"/>
        </w:rPr>
        <w:t xml:space="preserve">Lakefront Financial Systems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Chicago, IL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40+ SQL Server and PostgreSQL databases, maintaining 99.99% uptime across production environments.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Optimized slow-running queries reducing average response times by 60% through indexing strategies.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Led migration of on-premises Oracle databases to AWS RDS, saving $200K annually in licensing costs.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automated backup and disaster recovery, reducing RPO from 4 hours to 15 minutes.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Database Administrator I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Mar 2019 – Jan 2021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91B1B"/>
          <w:sz w:val="20"/>
          <w:szCs w:val="20"/>
        </w:rPr>
        <w:t xml:space="preserve">Horizon Data Services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Milwaukee, WI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Administered MySQL and MongoDB databases supporting e-commerce platforms processing $5M/day.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Created monitoring dashboards using Grafana to proactively identify and resolve performance bottlenecks.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Developed stored procedures and scripts that automated daily maintenance, saving 10 hours/week.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Database Technician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Jul 2017 – Feb 2019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91B1B"/>
          <w:sz w:val="20"/>
          <w:szCs w:val="20"/>
        </w:rPr>
        <w:t xml:space="preserve">TechBridge Solutions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Milwaukee, WI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Supported database operations including user administration, backups, and patch management.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Assisted senior DBAs with schema design and data modeling for new application deployments.</w:t>
      </w: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Information Technology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2017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991B1B"/>
          <w:sz w:val="20"/>
          <w:szCs w:val="20"/>
        </w:rPr>
        <w:t xml:space="preserve">University of Illinois at Chicago</w:t>
      </w: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7B1D1D"/>
                <w:sz w:val="20"/>
                <w:szCs w:val="20"/>
              </w:rPr>
              <w:t xml:space="preserve">Databases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SQL Server · Oracle · PostgreSQL · MySQL · MongoDB · Redis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7B1D1D"/>
                <w:sz w:val="20"/>
                <w:szCs w:val="20"/>
              </w:rPr>
              <w:t xml:space="preserve">Cloud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AWS RDS · Azure SQL · Google Cloud Spanner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7B1D1D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SSMS · Grafana · Terraform · PowerShell · Shell Scripting</w:t>
            </w:r>
          </w:p>
        </w:tc>
      </w:tr>
    </w:tbl>
    <w:p>
      <w:pPr>
        <w:spacing w:after="60" w:before="0"/>
      </w:pPr>
    </w:p>
    <w:p>
      <w:pPr>
        <w:pBdr>
          <w:bottom w:val="single" w:color="FCA5A5" w:sz="8"/>
        </w:pBdr>
        <w:spacing w:after="60" w:before="160"/>
      </w:pPr>
      <w:r>
        <w:rPr>
          <w:rFonts w:ascii="Calibri" w:cs="Calibri" w:eastAsia="Calibri" w:hAnsi="Calibri"/>
          <w:b/>
          <w:bCs/>
          <w:color w:val="7B1D1D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B91C1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Microsoft Certified: Azure Database Administrator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B91C1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Oracle Database 19c Certified Professional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2026-04-20T16:49:28.550Z</dcterms:created>
  <dcterms:modified xsi:type="dcterms:W3CDTF">2026-04-20T16:49:28.550Z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