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65F46" w:val="clear"/>
        <w:spacing w:after="0" w:before="0"/>
        <w:jc w:val="center"/>
      </w:pPr>
      <w:r>
        <w:rPr>
          <w:rFonts w:ascii="Calibri" w:cs="Calibri" w:eastAsia="Calibri" w:hAnsi="Calibri"/>
          <w:b/>
          <w:bCs/>
          <w:color w:val="FFFFFF"/>
          <w:sz w:val="52"/>
          <w:szCs w:val="52"/>
        </w:rPr>
        <w:t xml:space="preserve">Michael Spark</w:t>
      </w:r>
    </w:p>
    <w:p>
      <w:pPr>
        <w:shd w:fill="065F46" w:val="clear"/>
        <w:spacing w:after="0" w:before="0"/>
        <w:jc w:val="center"/>
      </w:pPr>
      <w:r>
        <w:rPr>
          <w:rFonts w:ascii="Calibri" w:cs="Calibri" w:eastAsia="Calibri" w:hAnsi="Calibri"/>
          <w:color w:val="FFFFFF"/>
          <w:sz w:val="24"/>
          <w:szCs w:val="24"/>
        </w:rPr>
        <w:t xml:space="preserve">Mid-Level Information Security Analyst</w:t>
      </w:r>
    </w:p>
    <w:p>
      <w:pPr>
        <w:shd w:fill="065F46" w:val="clear"/>
        <w:spacing w:after="120" w:before="60"/>
        <w:jc w:val="center"/>
      </w:pPr>
      <w:r>
        <w:rPr>
          <w:rFonts w:ascii="Calibri" w:cs="Calibri" w:eastAsia="Calibri" w:hAnsi="Calibri"/>
          <w:color w:val="FFFFFF"/>
          <w:sz w:val="18"/>
          <w:szCs w:val="18"/>
        </w:rPr>
        <w:t xml:space="preserve">spark@email.com  ·  (555) 201-4402  ·  linkedin.com/in/spark  ·  Washington, DC</w:t>
      </w:r>
    </w:p>
    <w:p>
      <w:pPr>
        <w:pBdr>
          <w:bottom w:val="single" w:color="6EE7B7" w:sz="8"/>
        </w:pBdr>
        <w:spacing w:after="60" w:before="160"/>
      </w:pPr>
      <w:r>
        <w:rPr>
          <w:rFonts w:ascii="Calibri" w:cs="Calibri" w:eastAsia="Calibri" w:hAnsi="Calibri"/>
          <w:b/>
          <w:bCs/>
          <w:color w:val="064E3B"/>
          <w:sz w:val="22"/>
          <w:szCs w:val="22"/>
        </w:rPr>
        <w:t xml:space="preserve">PROFESSIONAL SUMMARY</w:t>
      </w:r>
    </w:p>
    <w:p>
      <w:pPr>
        <w:spacing w:after="60" w:before="60"/>
      </w:pPr>
      <w:r>
        <w:rPr>
          <w:rFonts w:ascii="Calibri" w:cs="Calibri" w:eastAsia="Calibri" w:hAnsi="Calibri"/>
          <w:color w:val="374151"/>
          <w:sz w:val="20"/>
          <w:szCs w:val="20"/>
        </w:rPr>
        <w:t xml:space="preserve">Dedicated Information Security Analyst with 6 years of experience in threat detection, vulnerability management, and compliance. Skilled in SIEM platforms, incident response, and security auditing across enterprise environments. Committed to protecting critical assets while enabling business operations.</w:t>
      </w:r>
    </w:p>
    <w:p>
      <w:pPr>
        <w:pBdr>
          <w:bottom w:val="single" w:color="6EE7B7" w:sz="8"/>
        </w:pBdr>
        <w:spacing w:after="60" w:before="160"/>
      </w:pPr>
      <w:r>
        <w:rPr>
          <w:rFonts w:ascii="Calibri" w:cs="Calibri" w:eastAsia="Calibri" w:hAnsi="Calibri"/>
          <w:b/>
          <w:bCs/>
          <w:color w:val="064E3B"/>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Information Security Analyst II</w:t>
      </w:r>
      <w:r>
        <w:rPr>
          <w:rFonts w:ascii="Calibri" w:cs="Calibri" w:eastAsia="Calibri" w:hAnsi="Calibri"/>
          <w:i/>
          <w:iCs/>
          <w:color w:val="6B7280"/>
          <w:sz w:val="20"/>
          <w:szCs w:val="20"/>
        </w:rPr>
        <w:t xml:space="preserve">	Apr 2021 – Present</w:t>
      </w:r>
    </w:p>
    <w:p>
      <w:pPr>
        <w:tabs>
          <w:tab w:val="right" w:pos="8640"/>
        </w:tabs>
        <w:spacing w:after="60" w:before="0"/>
      </w:pPr>
      <w:r>
        <w:rPr>
          <w:rFonts w:ascii="Calibri" w:cs="Calibri" w:eastAsia="Calibri" w:hAnsi="Calibri"/>
          <w:b w:val="false"/>
          <w:bCs w:val="false"/>
          <w:i/>
          <w:iCs/>
          <w:color w:val="047857"/>
          <w:sz w:val="20"/>
          <w:szCs w:val="20"/>
        </w:rPr>
        <w:t xml:space="preserve">CyberGuard Federal Services</w:t>
      </w:r>
      <w:r>
        <w:rPr>
          <w:rFonts w:ascii="Calibri" w:cs="Calibri" w:eastAsia="Calibri" w:hAnsi="Calibri"/>
          <w:color w:val="9CA3AF"/>
          <w:sz w:val="20"/>
          <w:szCs w:val="20"/>
        </w:rPr>
        <w:t xml:space="preserve">	Washington, DC</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Monitored and analyzed 50K+ daily security events using Splunk SIEM, reducing MTTD by 40%.</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quarterly vulnerability scans using Nessus, coordinating remediation across 12 business units.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security awareness training reducing phishing click rates from 18% to 4%.</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Conducted forensic analysis on 15+ security incidents, producing detailed post-incident reports.</w:t>
      </w:r>
    </w:p>
    <w:p>
      <w:pPr>
        <w:tabs>
          <w:tab w:val="right" w:pos="8640"/>
        </w:tabs>
        <w:spacing w:after="20" w:before="100"/>
      </w:pPr>
      <w:r>
        <w:rPr>
          <w:rFonts w:ascii="Calibri" w:cs="Calibri" w:eastAsia="Calibri" w:hAnsi="Calibri"/>
          <w:b/>
          <w:bCs/>
          <w:color w:val="111827"/>
          <w:sz w:val="22"/>
          <w:szCs w:val="22"/>
        </w:rPr>
        <w:t xml:space="preserve">Security Analyst I</w:t>
      </w:r>
      <w:r>
        <w:rPr>
          <w:rFonts w:ascii="Calibri" w:cs="Calibri" w:eastAsia="Calibri" w:hAnsi="Calibri"/>
          <w:i/>
          <w:iCs/>
          <w:color w:val="6B7280"/>
          <w:sz w:val="20"/>
          <w:szCs w:val="20"/>
        </w:rPr>
        <w:t xml:space="preserve">	May 2019 – Mar 2021</w:t>
      </w:r>
    </w:p>
    <w:p>
      <w:pPr>
        <w:tabs>
          <w:tab w:val="right" w:pos="8640"/>
        </w:tabs>
        <w:spacing w:after="60" w:before="0"/>
      </w:pPr>
      <w:r>
        <w:rPr>
          <w:rFonts w:ascii="Calibri" w:cs="Calibri" w:eastAsia="Calibri" w:hAnsi="Calibri"/>
          <w:b w:val="false"/>
          <w:bCs w:val="false"/>
          <w:i/>
          <w:iCs/>
          <w:color w:val="047857"/>
          <w:sz w:val="20"/>
          <w:szCs w:val="20"/>
        </w:rPr>
        <w:t xml:space="preserve">Pinnacle IT Security</w:t>
      </w:r>
      <w:r>
        <w:rPr>
          <w:rFonts w:ascii="Calibri" w:cs="Calibri" w:eastAsia="Calibri" w:hAnsi="Calibri"/>
          <w:color w:val="9CA3AF"/>
          <w:sz w:val="20"/>
          <w:szCs w:val="20"/>
        </w:rPr>
        <w:t xml:space="preserve">	Baltimore, MD</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Performed penetration tests on web applications, identifying 60+ critical vulnerabilities.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Assisted in achieving SOC 2 Type II compliance certification for a SaaS client.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Implemented firewall rules and IDS/IPS policies, reducing unauthorized access attempts by 55%.</w:t>
      </w:r>
    </w:p>
    <w:p>
      <w:pPr>
        <w:tabs>
          <w:tab w:val="right" w:pos="8640"/>
        </w:tabs>
        <w:spacing w:after="20" w:before="100"/>
      </w:pPr>
      <w:r>
        <w:rPr>
          <w:rFonts w:ascii="Calibri" w:cs="Calibri" w:eastAsia="Calibri" w:hAnsi="Calibri"/>
          <w:b/>
          <w:bCs/>
          <w:color w:val="111827"/>
          <w:sz w:val="22"/>
          <w:szCs w:val="22"/>
        </w:rPr>
        <w:t xml:space="preserve">IT Support Specialist</w:t>
      </w:r>
      <w:r>
        <w:rPr>
          <w:rFonts w:ascii="Calibri" w:cs="Calibri" w:eastAsia="Calibri" w:hAnsi="Calibri"/>
          <w:i/>
          <w:iCs/>
          <w:color w:val="6B7280"/>
          <w:sz w:val="20"/>
          <w:szCs w:val="20"/>
        </w:rPr>
        <w:t xml:space="preserve">	Aug 2018 – Apr 2019</w:t>
      </w:r>
    </w:p>
    <w:p>
      <w:pPr>
        <w:tabs>
          <w:tab w:val="right" w:pos="8640"/>
        </w:tabs>
        <w:spacing w:after="60" w:before="0"/>
      </w:pPr>
      <w:r>
        <w:rPr>
          <w:rFonts w:ascii="Calibri" w:cs="Calibri" w:eastAsia="Calibri" w:hAnsi="Calibri"/>
          <w:b w:val="false"/>
          <w:bCs w:val="false"/>
          <w:i/>
          <w:iCs/>
          <w:color w:val="047857"/>
          <w:sz w:val="20"/>
          <w:szCs w:val="20"/>
        </w:rPr>
        <w:t xml:space="preserve">Metro Networks Inc.</w:t>
      </w:r>
      <w:r>
        <w:rPr>
          <w:rFonts w:ascii="Calibri" w:cs="Calibri" w:eastAsia="Calibri" w:hAnsi="Calibri"/>
          <w:color w:val="9CA3AF"/>
          <w:sz w:val="20"/>
          <w:szCs w:val="20"/>
        </w:rPr>
        <w:t xml:space="preserve">	Baltimore, MD</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Maintained endpoint security tools including antivirus and patch management for 400+ users.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Documented security procedures and contributed to the organization's first ISMS framework.</w:t>
      </w:r>
    </w:p>
    <w:p>
      <w:pPr>
        <w:pBdr>
          <w:bottom w:val="single" w:color="6EE7B7" w:sz="8"/>
        </w:pBdr>
        <w:spacing w:after="60" w:before="160"/>
      </w:pPr>
      <w:r>
        <w:rPr>
          <w:rFonts w:ascii="Calibri" w:cs="Calibri" w:eastAsia="Calibri" w:hAnsi="Calibri"/>
          <w:b/>
          <w:bCs/>
          <w:color w:val="064E3B"/>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B.S. Cybersecurity</w:t>
      </w:r>
      <w:r>
        <w:rPr>
          <w:rFonts w:ascii="Calibri" w:cs="Calibri" w:eastAsia="Calibri" w:hAnsi="Calibri"/>
          <w:color w:val="6B7280"/>
          <w:sz w:val="20"/>
          <w:szCs w:val="20"/>
        </w:rPr>
        <w:t xml:space="preserve">	2018</w:t>
      </w:r>
    </w:p>
    <w:p>
      <w:pPr>
        <w:spacing w:after="40" w:before="0"/>
      </w:pPr>
      <w:r>
        <w:rPr>
          <w:rFonts w:ascii="Calibri" w:cs="Calibri" w:eastAsia="Calibri" w:hAnsi="Calibri"/>
          <w:i/>
          <w:iCs/>
          <w:color w:val="047857"/>
          <w:sz w:val="20"/>
          <w:szCs w:val="20"/>
        </w:rPr>
        <w:t xml:space="preserve">George Mason University</w:t>
      </w:r>
    </w:p>
    <w:p>
      <w:pPr>
        <w:pBdr>
          <w:bottom w:val="single" w:color="6EE7B7" w:sz="8"/>
        </w:pBdr>
        <w:spacing w:after="60" w:before="160"/>
      </w:pPr>
      <w:r>
        <w:rPr>
          <w:rFonts w:ascii="Calibri" w:cs="Calibri" w:eastAsia="Calibri" w:hAnsi="Calibri"/>
          <w:b/>
          <w:bCs/>
          <w:color w:val="064E3B"/>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Security Tools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Splunk · Nessus · Wireshark · Metasploit · Burp Suite</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Frameworks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NIST CSF · ISO 27001 · MITRE ATT&amp;CK · SOC 2</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Technical</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Network Security · SIEM · Penetration Testing · Incident Response</w:t>
            </w:r>
          </w:p>
        </w:tc>
      </w:tr>
    </w:tbl>
    <w:p>
      <w:pPr>
        <w:spacing w:after="60" w:before="0"/>
      </w:pPr>
    </w:p>
    <w:p>
      <w:pPr>
        <w:pBdr>
          <w:bottom w:val="single" w:color="6EE7B7" w:sz="8"/>
        </w:pBdr>
        <w:spacing w:after="60" w:before="160"/>
      </w:pPr>
      <w:r>
        <w:rPr>
          <w:rFonts w:ascii="Calibri" w:cs="Calibri" w:eastAsia="Calibri" w:hAnsi="Calibri"/>
          <w:b/>
          <w:bCs/>
          <w:color w:val="064E3B"/>
          <w:sz w:val="22"/>
          <w:szCs w:val="22"/>
        </w:rPr>
        <w:t xml:space="preserve">CERTIFICATIONS &amp; CREDENTIALS</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CompTIA Security+</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Certified Ethical Hacker (CEH)</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CISSP (in progress)</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2026-04-20T16:49:28.514Z</dcterms:created>
  <dcterms:modified xsi:type="dcterms:W3CDTF">2026-04-20T16:49:28.514Z</dcterms:modified>
</cp:coreProperties>
</file>

<file path=docProps/custom.xml><?xml version="1.0" encoding="utf-8"?>
<Properties xmlns="http://schemas.openxmlformats.org/officeDocument/2006/custom-properties" xmlns:vt="http://schemas.openxmlformats.org/officeDocument/2006/docPropsVTypes"/>
</file>